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FA4" w:rsidRPr="007535DE" w:rsidRDefault="007535DE" w:rsidP="007535DE">
      <w:pPr>
        <w:jc w:val="center"/>
        <w:rPr>
          <w:sz w:val="36"/>
          <w:szCs w:val="36"/>
          <w:u w:val="single"/>
        </w:rPr>
      </w:pPr>
      <w:r w:rsidRPr="007535DE">
        <w:rPr>
          <w:rFonts w:cs="Tahoma"/>
          <w:sz w:val="36"/>
          <w:szCs w:val="36"/>
          <w:u w:val="single"/>
        </w:rPr>
        <w:t>Сумеречный выключатель освещения, на МС NE555</w:t>
      </w:r>
    </w:p>
    <w:p w:rsidR="007535DE" w:rsidRPr="007535DE" w:rsidRDefault="007535DE" w:rsidP="007535DE">
      <w:pPr>
        <w:spacing w:before="100" w:beforeAutospacing="1" w:after="100" w:afterAutospacing="1" w:line="240" w:lineRule="auto"/>
        <w:rPr>
          <w:rFonts w:ascii="Stencil" w:eastAsia="Times New Roman" w:hAnsi="Stencil" w:cs="Tahoma"/>
          <w:sz w:val="20"/>
          <w:szCs w:val="20"/>
          <w:lang w:eastAsia="ru-RU"/>
        </w:rPr>
      </w:pP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Сумеречный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выключатель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это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устройство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коммутации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,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снабженное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выносным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или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встроенным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сумеречным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датчиком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и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включаемое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в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электрическую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цепь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нагрузкой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из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ламп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и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световых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приборов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.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наступлением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темноты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датчик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подает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сигнал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на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схему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реле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и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оно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,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замыкает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цепь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или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наоборот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разрывает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,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выключая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освещение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в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светлое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время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суток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.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Подобных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схем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разработано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достаточно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много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,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как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в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любительских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,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так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и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в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промышленных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условиях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.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В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основном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это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всегда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схемы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использованием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реле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>.</w:t>
      </w:r>
    </w:p>
    <w:p w:rsidR="007535DE" w:rsidRPr="007535DE" w:rsidRDefault="007535DE" w:rsidP="007535DE">
      <w:pPr>
        <w:spacing w:before="100" w:beforeAutospacing="1" w:after="100" w:afterAutospacing="1" w:line="240" w:lineRule="auto"/>
        <w:rPr>
          <w:rFonts w:ascii="Stencil" w:eastAsia="Times New Roman" w:hAnsi="Stencil" w:cs="Tahoma"/>
          <w:sz w:val="20"/>
          <w:szCs w:val="20"/>
          <w:lang w:eastAsia="ru-RU"/>
        </w:rPr>
      </w:pP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Предлагаю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вашему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вниманию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схему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,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применением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моей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любимой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микросхемы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hyperlink r:id="rId5" w:history="1">
        <w:r w:rsidRPr="007535DE">
          <w:rPr>
            <w:rFonts w:ascii="Stencil" w:eastAsia="Times New Roman" w:hAnsi="Stencil" w:cs="Tahoma"/>
            <w:sz w:val="20"/>
            <w:szCs w:val="20"/>
            <w:u w:val="single"/>
            <w:lang w:eastAsia="ru-RU"/>
          </w:rPr>
          <w:t>NE555</w:t>
        </w:r>
      </w:hyperlink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(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КР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>1006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ВИ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1),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управляющей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нагрузкой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помощью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proofErr w:type="spellStart"/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симистора</w:t>
      </w:r>
      <w:proofErr w:type="spellEnd"/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>. </w:t>
      </w:r>
    </w:p>
    <w:p w:rsidR="007535DE" w:rsidRPr="007535DE" w:rsidRDefault="007535DE" w:rsidP="007535DE">
      <w:pPr>
        <w:spacing w:before="100" w:beforeAutospacing="1" w:after="100" w:afterAutospacing="1" w:line="240" w:lineRule="auto"/>
        <w:rPr>
          <w:rFonts w:ascii="Stencil" w:eastAsia="Times New Roman" w:hAnsi="Stencil" w:cs="Tahoma"/>
          <w:sz w:val="20"/>
          <w:szCs w:val="20"/>
          <w:lang w:eastAsia="ru-RU"/>
        </w:rPr>
      </w:pPr>
      <w:r w:rsidRPr="007535DE">
        <w:rPr>
          <w:rFonts w:ascii="Stencil" w:eastAsia="Times New Roman" w:hAnsi="Stencil" w:cs="Tahoma"/>
          <w:noProof/>
          <w:sz w:val="20"/>
          <w:szCs w:val="20"/>
          <w:lang w:eastAsia="ru-RU"/>
        </w:rPr>
        <w:drawing>
          <wp:inline distT="0" distB="0" distL="0" distR="0">
            <wp:extent cx="7019925" cy="3438746"/>
            <wp:effectExtent l="19050" t="0" r="9525" b="0"/>
            <wp:docPr id="1" name="Рисунок 1" descr="http://radiokot.ru/konkurs/08/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adiokot.ru/konkurs/08/01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9925" cy="3438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5DE" w:rsidRPr="007535DE" w:rsidRDefault="007535DE" w:rsidP="007535DE">
      <w:pPr>
        <w:spacing w:before="100" w:beforeAutospacing="1" w:after="100" w:afterAutospacing="1" w:line="240" w:lineRule="auto"/>
        <w:rPr>
          <w:rFonts w:ascii="Stencil" w:eastAsia="Times New Roman" w:hAnsi="Stencil" w:cs="Tahoma"/>
          <w:sz w:val="20"/>
          <w:szCs w:val="20"/>
          <w:lang w:eastAsia="ru-RU"/>
        </w:rPr>
      </w:pP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> 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Плюс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 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такой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схемы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>:</w:t>
      </w:r>
    </w:p>
    <w:p w:rsidR="007535DE" w:rsidRPr="007535DE" w:rsidRDefault="007535DE" w:rsidP="007535D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Stencil" w:eastAsia="Times New Roman" w:hAnsi="Stencil" w:cs="Tahoma"/>
          <w:sz w:val="20"/>
          <w:szCs w:val="20"/>
          <w:lang w:eastAsia="ru-RU"/>
        </w:rPr>
      </w:pP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сердцем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устройства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является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чудесный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и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популярный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"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Интегральный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таймер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>" </w:t>
      </w:r>
      <w:r w:rsidRPr="007535DE">
        <w:rPr>
          <w:rFonts w:ascii="Stencil" w:eastAsia="Times New Roman" w:hAnsi="Stencil" w:cs="Tahoma"/>
          <w:bCs/>
          <w:sz w:val="20"/>
          <w:lang w:eastAsia="ru-RU"/>
        </w:rPr>
        <w:t>555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, </w:t>
      </w:r>
    </w:p>
    <w:p w:rsidR="007535DE" w:rsidRPr="007535DE" w:rsidRDefault="007535DE" w:rsidP="007535D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Stencil" w:eastAsia="Times New Roman" w:hAnsi="Stencil" w:cs="Tahoma"/>
          <w:sz w:val="20"/>
          <w:szCs w:val="20"/>
          <w:lang w:eastAsia="ru-RU"/>
        </w:rPr>
      </w:pP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малогабаритность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(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такую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proofErr w:type="spellStart"/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схемку</w:t>
      </w:r>
      <w:proofErr w:type="spellEnd"/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несложно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будет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вмонтировать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практически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в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любой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светильник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). </w:t>
      </w:r>
    </w:p>
    <w:p w:rsidR="007535DE" w:rsidRPr="007535DE" w:rsidRDefault="007535DE" w:rsidP="007535D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Stencil" w:eastAsia="Times New Roman" w:hAnsi="Stencil" w:cs="Tahoma"/>
          <w:sz w:val="20"/>
          <w:szCs w:val="20"/>
          <w:lang w:eastAsia="ru-RU"/>
        </w:rPr>
      </w:pP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небольшое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собственное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потребление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энергии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схемой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, </w:t>
      </w:r>
    </w:p>
    <w:p w:rsidR="007535DE" w:rsidRPr="007535DE" w:rsidRDefault="007535DE" w:rsidP="007535D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Stencil" w:eastAsia="Times New Roman" w:hAnsi="Stencil" w:cs="Tahoma"/>
          <w:sz w:val="20"/>
          <w:szCs w:val="20"/>
          <w:lang w:eastAsia="ru-RU"/>
        </w:rPr>
      </w:pP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нет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 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контактов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,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которые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временем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просто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обгорают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. </w:t>
      </w:r>
    </w:p>
    <w:p w:rsidR="007535DE" w:rsidRPr="007535DE" w:rsidRDefault="007535DE" w:rsidP="007535D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Stencil" w:eastAsia="Times New Roman" w:hAnsi="Stencil" w:cs="Tahoma"/>
          <w:sz w:val="20"/>
          <w:szCs w:val="20"/>
          <w:lang w:eastAsia="ru-RU"/>
        </w:rPr>
      </w:pP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и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недостаток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есть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,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по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сравнению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схемой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реле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,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который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никто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оспорит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,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нет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> 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универсальности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выхода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,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реле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хорошо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держит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перегрузки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>.</w:t>
      </w:r>
    </w:p>
    <w:p w:rsidR="007535DE" w:rsidRPr="007535DE" w:rsidRDefault="007535DE" w:rsidP="007535DE">
      <w:pPr>
        <w:spacing w:before="100" w:beforeAutospacing="1" w:after="100" w:afterAutospacing="1" w:line="240" w:lineRule="auto"/>
        <w:rPr>
          <w:rFonts w:ascii="Stencil" w:eastAsia="Times New Roman" w:hAnsi="Stencil" w:cs="Tahoma"/>
          <w:sz w:val="20"/>
          <w:szCs w:val="20"/>
          <w:lang w:eastAsia="ru-RU"/>
        </w:rPr>
      </w:pPr>
      <w:proofErr w:type="gramStart"/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другой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стороны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нет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никаких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преград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>,  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эту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схему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можно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чуть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изменить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и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использовать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в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ней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реле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вместо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proofErr w:type="spellStart"/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симистора</w:t>
      </w:r>
      <w:proofErr w:type="spellEnd"/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>).</w:t>
      </w:r>
      <w:proofErr w:type="gramEnd"/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> 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В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магазинах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электротоваров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сейчас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продается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немало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простых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и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дешевых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сумеречных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выключателей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,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пользуюсь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,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знаю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,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качество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их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работы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зачастую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неудовлетворительно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>. </w:t>
      </w:r>
    </w:p>
    <w:p w:rsidR="007535DE" w:rsidRPr="007535DE" w:rsidRDefault="007535DE" w:rsidP="007535DE">
      <w:pPr>
        <w:spacing w:before="100" w:beforeAutospacing="1" w:after="100" w:afterAutospacing="1" w:line="240" w:lineRule="auto"/>
        <w:rPr>
          <w:rFonts w:ascii="Stencil" w:eastAsia="Times New Roman" w:hAnsi="Stencil" w:cs="Tahoma"/>
          <w:sz w:val="20"/>
          <w:szCs w:val="20"/>
          <w:lang w:eastAsia="ru-RU"/>
        </w:rPr>
      </w:pP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Дальше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все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банально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,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как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обычно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все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пишут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,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перерыл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весь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proofErr w:type="spellStart"/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инет</w:t>
      </w:r>
      <w:proofErr w:type="spellEnd"/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,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то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,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что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мне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нужно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нашел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.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Я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мог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бы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тоже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это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написать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,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это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будет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неправда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,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так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как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весь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proofErr w:type="spellStart"/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инет</w:t>
      </w:r>
      <w:proofErr w:type="spellEnd"/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перерыть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нельзя</w:t>
      </w:r>
      <w:proofErr w:type="gramStart"/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.... </w:t>
      </w:r>
      <w:proofErr w:type="gramEnd"/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и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все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что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нужно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обычно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в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нем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есть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!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Может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даже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есть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 </w:t>
      </w:r>
      <w:proofErr w:type="spellStart"/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стопицот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>%</w:t>
      </w:r>
      <w:proofErr w:type="spellEnd"/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,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схема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 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похожая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на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эту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,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скажу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вам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точно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тут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proofErr w:type="spellStart"/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копипаст</w:t>
      </w:r>
      <w:proofErr w:type="spellEnd"/>
      <w:proofErr w:type="gramStart"/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,</w:t>
      </w:r>
      <w:proofErr w:type="gramEnd"/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тут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оригинал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>....  :)))))</w:t>
      </w:r>
    </w:p>
    <w:p w:rsidR="007535DE" w:rsidRPr="007535DE" w:rsidRDefault="007535DE" w:rsidP="007535DE">
      <w:pPr>
        <w:spacing w:before="100" w:beforeAutospacing="1" w:after="100" w:afterAutospacing="1" w:line="240" w:lineRule="auto"/>
        <w:rPr>
          <w:rFonts w:ascii="Stencil" w:eastAsia="Times New Roman" w:hAnsi="Stencil" w:cs="Tahoma"/>
          <w:sz w:val="20"/>
          <w:szCs w:val="20"/>
          <w:lang w:eastAsia="ru-RU"/>
        </w:rPr>
      </w:pP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По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большому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счету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,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в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этой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схеме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нет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ничего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нового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,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микросхема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555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и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ее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принцип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работы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,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уж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точно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растолкован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в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интернете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на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каждом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> "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углу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>". 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Про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применение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proofErr w:type="spellStart"/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симисторов</w:t>
      </w:r>
      <w:proofErr w:type="spellEnd"/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столько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-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же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>.</w:t>
      </w:r>
    </w:p>
    <w:p w:rsidR="007535DE" w:rsidRPr="007535DE" w:rsidRDefault="007535DE" w:rsidP="007535DE">
      <w:pPr>
        <w:spacing w:before="100" w:beforeAutospacing="1" w:after="100" w:afterAutospacing="1" w:line="240" w:lineRule="auto"/>
        <w:rPr>
          <w:rFonts w:ascii="Stencil" w:eastAsia="Times New Roman" w:hAnsi="Stencil" w:cs="Tahoma"/>
          <w:sz w:val="20"/>
          <w:szCs w:val="20"/>
          <w:lang w:eastAsia="ru-RU"/>
        </w:rPr>
      </w:pPr>
      <w:proofErr w:type="spellStart"/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Безтрансформаторное</w:t>
      </w:r>
      <w:proofErr w:type="spellEnd"/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питание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?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тоже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очень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,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очень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много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схем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и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статей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...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при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сборке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всегда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возникает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один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нюанс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,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это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 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принципиальная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схема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такого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устройства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по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которой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можно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повторить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такое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устройство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для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своего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пользования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,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я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буду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приводить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примеры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,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в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такой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простой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рисованной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схеме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proofErr w:type="spellStart"/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че</w:t>
      </w:r>
      <w:proofErr w:type="spellEnd"/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только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умудряются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"</w:t>
      </w:r>
      <w:proofErr w:type="spellStart"/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накосячить</w:t>
      </w:r>
      <w:proofErr w:type="spellEnd"/>
      <w:proofErr w:type="gramStart"/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>";....</w:t>
      </w:r>
      <w:proofErr w:type="gramEnd"/>
    </w:p>
    <w:p w:rsidR="007535DE" w:rsidRPr="007535DE" w:rsidRDefault="007535DE" w:rsidP="007535DE">
      <w:pPr>
        <w:spacing w:before="100" w:beforeAutospacing="1" w:after="100" w:afterAutospacing="1" w:line="240" w:lineRule="auto"/>
        <w:rPr>
          <w:rFonts w:ascii="Stencil" w:eastAsia="Times New Roman" w:hAnsi="Stencil" w:cs="Tahoma"/>
          <w:sz w:val="20"/>
          <w:szCs w:val="20"/>
          <w:lang w:eastAsia="ru-RU"/>
        </w:rPr>
      </w:pP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 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Сетевое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напряжение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,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оконечная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 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нагрузка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>, 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питание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микросхемы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,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ну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что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угодно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,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может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быть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в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ту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степь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,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а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подключение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proofErr w:type="spellStart"/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симистора</w:t>
      </w:r>
      <w:proofErr w:type="spellEnd"/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настолько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"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разнообразно</w:t>
      </w:r>
      <w:proofErr w:type="gramStart"/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" ...., </w:t>
      </w:r>
      <w:proofErr w:type="gramEnd"/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знаю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,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наверное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>,  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все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пишут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про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одно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и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то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же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,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lastRenderedPageBreak/>
        <w:t>только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стандарт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обозначения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proofErr w:type="spellStart"/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симистора</w:t>
      </w:r>
      <w:proofErr w:type="spellEnd"/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у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всех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разный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,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или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рисуют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схему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исключительно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по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"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памяти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",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или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паяльник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в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руках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давно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держали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>...</w:t>
      </w:r>
    </w:p>
    <w:p w:rsidR="007535DE" w:rsidRPr="007535DE" w:rsidRDefault="007535DE" w:rsidP="007535DE">
      <w:pPr>
        <w:spacing w:before="100" w:beforeAutospacing="1" w:after="100" w:afterAutospacing="1" w:line="240" w:lineRule="auto"/>
        <w:rPr>
          <w:rFonts w:ascii="Stencil" w:eastAsia="Times New Roman" w:hAnsi="Stencil" w:cs="Tahoma"/>
          <w:sz w:val="20"/>
          <w:szCs w:val="20"/>
          <w:lang w:eastAsia="ru-RU"/>
        </w:rPr>
      </w:pP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Ладно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,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надеюсь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,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что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схема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в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моей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статье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пополнит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ряды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неточностей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в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интернете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,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так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как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все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проверено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в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"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железном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"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отладчике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. </w:t>
      </w:r>
      <w:proofErr w:type="gramStart"/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Этому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есть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,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подтверждение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>... (</w:t>
      </w:r>
      <w:proofErr w:type="spellStart"/>
      <w:r w:rsidRPr="007535DE">
        <w:rPr>
          <w:rFonts w:ascii="Stencil" w:eastAsia="Times New Roman" w:hAnsi="Stencil" w:cs="Tahoma"/>
          <w:sz w:val="20"/>
          <w:szCs w:val="20"/>
          <w:lang w:eastAsia="ru-RU"/>
        </w:rPr>
        <w:fldChar w:fldCharType="begin"/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instrText xml:space="preserve"> HYPERLINK "http://radiokot.ru/konkurs/08/03.jpg" </w:instrTex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fldChar w:fldCharType="separate"/>
      </w:r>
      <w:r w:rsidRPr="007535DE">
        <w:rPr>
          <w:rFonts w:ascii="Verdana" w:eastAsia="Times New Roman" w:hAnsi="Verdana" w:cs="Tahoma"/>
          <w:sz w:val="20"/>
          <w:szCs w:val="20"/>
          <w:u w:val="single"/>
          <w:lang w:eastAsia="ru-RU"/>
        </w:rPr>
        <w:t>кликабельно</w:t>
      </w:r>
      <w:proofErr w:type="spellEnd"/>
      <w:r w:rsidRPr="007535DE">
        <w:rPr>
          <w:rFonts w:ascii="Stencil" w:eastAsia="Times New Roman" w:hAnsi="Stencil" w:cs="Tahoma"/>
          <w:sz w:val="20"/>
          <w:szCs w:val="20"/>
          <w:lang w:eastAsia="ru-RU"/>
        </w:rPr>
        <w:fldChar w:fldCharType="end"/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>))))))</w:t>
      </w:r>
      <w:proofErr w:type="gramEnd"/>
    </w:p>
    <w:p w:rsidR="007535DE" w:rsidRPr="007535DE" w:rsidRDefault="007535DE" w:rsidP="007535DE">
      <w:pPr>
        <w:spacing w:before="100" w:beforeAutospacing="1" w:after="100" w:afterAutospacing="1" w:line="240" w:lineRule="auto"/>
        <w:rPr>
          <w:rFonts w:ascii="Stencil" w:eastAsia="Times New Roman" w:hAnsi="Stencil" w:cs="Tahoma"/>
          <w:sz w:val="20"/>
          <w:szCs w:val="20"/>
          <w:lang w:eastAsia="ru-RU"/>
        </w:rPr>
      </w:pP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Схема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капризна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,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могут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потребоваться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небольшие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подстройки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под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индивидуальные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условия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использования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>.</w:t>
      </w:r>
    </w:p>
    <w:p w:rsidR="007535DE" w:rsidRPr="007535DE" w:rsidRDefault="007535DE" w:rsidP="007535DE">
      <w:pPr>
        <w:spacing w:before="100" w:beforeAutospacing="1" w:after="100" w:afterAutospacing="1" w:line="240" w:lineRule="auto"/>
        <w:rPr>
          <w:rFonts w:ascii="Stencil" w:eastAsia="Times New Roman" w:hAnsi="Stencil" w:cs="Tahoma"/>
          <w:sz w:val="20"/>
          <w:szCs w:val="20"/>
          <w:lang w:eastAsia="ru-RU"/>
        </w:rPr>
      </w:pPr>
      <w:r w:rsidRPr="007535DE">
        <w:rPr>
          <w:rFonts w:ascii="Stencil" w:eastAsia="Times New Roman" w:hAnsi="Stencil" w:cs="Tahoma"/>
          <w:b/>
          <w:bCs/>
          <w:sz w:val="20"/>
          <w:szCs w:val="20"/>
          <w:lang w:eastAsia="ru-RU"/>
        </w:rPr>
        <w:t xml:space="preserve">      </w:t>
      </w:r>
      <w:r w:rsidRPr="007535DE">
        <w:rPr>
          <w:rFonts w:ascii="Verdana" w:eastAsia="Times New Roman" w:hAnsi="Verdana" w:cs="Tahoma"/>
          <w:b/>
          <w:bCs/>
          <w:sz w:val="20"/>
          <w:szCs w:val="20"/>
          <w:lang w:eastAsia="ru-RU"/>
        </w:rPr>
        <w:t>С</w:t>
      </w:r>
      <w:proofErr w:type="gramStart"/>
      <w:r w:rsidRPr="007535DE">
        <w:rPr>
          <w:rFonts w:ascii="Stencil" w:eastAsia="Times New Roman" w:hAnsi="Stencil" w:cs="Tahoma"/>
          <w:b/>
          <w:bCs/>
          <w:sz w:val="20"/>
          <w:szCs w:val="20"/>
          <w:lang w:eastAsia="ru-RU"/>
        </w:rPr>
        <w:t>1</w:t>
      </w:r>
      <w:proofErr w:type="gramEnd"/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> 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задержка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включения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нагрузки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(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гистерезис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,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исключает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>  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эффект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мигания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лампы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освещения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>).</w:t>
      </w:r>
    </w:p>
    <w:p w:rsidR="007535DE" w:rsidRPr="007535DE" w:rsidRDefault="007535DE" w:rsidP="007535DE">
      <w:pPr>
        <w:spacing w:before="100" w:beforeAutospacing="1" w:after="100" w:afterAutospacing="1" w:line="240" w:lineRule="auto"/>
        <w:rPr>
          <w:rFonts w:ascii="Stencil" w:eastAsia="Times New Roman" w:hAnsi="Stencil" w:cs="Tahoma"/>
          <w:sz w:val="20"/>
          <w:szCs w:val="20"/>
          <w:lang w:eastAsia="ru-RU"/>
        </w:rPr>
      </w:pPr>
      <w:r w:rsidRPr="007535DE">
        <w:rPr>
          <w:rFonts w:ascii="Stencil" w:eastAsia="Times New Roman" w:hAnsi="Stencil" w:cs="Tahoma"/>
          <w:b/>
          <w:bCs/>
          <w:sz w:val="20"/>
          <w:szCs w:val="20"/>
          <w:lang w:eastAsia="ru-RU"/>
        </w:rPr>
        <w:t xml:space="preserve">      </w:t>
      </w:r>
      <w:r w:rsidRPr="007535DE">
        <w:rPr>
          <w:rFonts w:ascii="Stencil" w:eastAsia="Times New Roman" w:hAnsi="Stencil" w:cs="Tahoma"/>
          <w:bCs/>
          <w:sz w:val="20"/>
          <w:szCs w:val="20"/>
          <w:lang w:eastAsia="ru-RU"/>
        </w:rPr>
        <w:t>R1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> 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задается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порог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чувствительности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наступления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сумерек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>.</w:t>
      </w:r>
    </w:p>
    <w:p w:rsidR="007535DE" w:rsidRPr="007535DE" w:rsidRDefault="007535DE" w:rsidP="007535DE">
      <w:pPr>
        <w:spacing w:before="100" w:beforeAutospacing="1" w:after="100" w:afterAutospacing="1" w:line="240" w:lineRule="auto"/>
        <w:rPr>
          <w:rFonts w:ascii="Stencil" w:eastAsia="Times New Roman" w:hAnsi="Stencil" w:cs="Tahoma"/>
          <w:sz w:val="20"/>
          <w:szCs w:val="20"/>
          <w:lang w:eastAsia="ru-RU"/>
        </w:rPr>
      </w:pPr>
      <w:r w:rsidRPr="007535DE">
        <w:rPr>
          <w:rFonts w:ascii="Stencil" w:eastAsia="Times New Roman" w:hAnsi="Stencil" w:cs="Tahoma"/>
          <w:b/>
          <w:bCs/>
          <w:sz w:val="20"/>
          <w:szCs w:val="20"/>
          <w:lang w:eastAsia="ru-RU"/>
        </w:rPr>
        <w:t xml:space="preserve">      </w:t>
      </w:r>
      <w:r w:rsidRPr="007535DE">
        <w:rPr>
          <w:rFonts w:ascii="Stencil" w:eastAsia="Times New Roman" w:hAnsi="Stencil" w:cs="Tahoma"/>
          <w:bCs/>
          <w:sz w:val="20"/>
          <w:szCs w:val="20"/>
          <w:lang w:eastAsia="ru-RU"/>
        </w:rPr>
        <w:t>R2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> 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придется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подобрать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,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если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будет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применен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другой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тип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proofErr w:type="spellStart"/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симистора</w:t>
      </w:r>
      <w:proofErr w:type="spellEnd"/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(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например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,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для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ВТ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137, R2=1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ком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,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ток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менее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8m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А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>).</w:t>
      </w:r>
    </w:p>
    <w:p w:rsidR="007535DE" w:rsidRPr="007535DE" w:rsidRDefault="007535DE" w:rsidP="007535DE">
      <w:pPr>
        <w:spacing w:before="100" w:beforeAutospacing="1" w:after="100" w:afterAutospacing="1" w:line="240" w:lineRule="auto"/>
        <w:rPr>
          <w:rFonts w:ascii="Stencil" w:eastAsia="Times New Roman" w:hAnsi="Stencil" w:cs="Tahoma"/>
          <w:sz w:val="20"/>
          <w:szCs w:val="20"/>
          <w:lang w:eastAsia="ru-RU"/>
        </w:rPr>
      </w:pP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>   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Резистор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> </w:t>
      </w:r>
      <w:r w:rsidRPr="007535DE">
        <w:rPr>
          <w:rFonts w:ascii="Stencil" w:eastAsia="Times New Roman" w:hAnsi="Stencil" w:cs="Tahoma"/>
          <w:bCs/>
          <w:sz w:val="20"/>
          <w:szCs w:val="20"/>
          <w:lang w:eastAsia="ru-RU"/>
        </w:rPr>
        <w:t>R3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> 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менее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0.5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ватт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(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обозначение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резисторов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на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схеме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и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плате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,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соответствует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СМД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маркировке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деталей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).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Вот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и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все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особенности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>!</w:t>
      </w:r>
    </w:p>
    <w:p w:rsidR="007535DE" w:rsidRPr="007535DE" w:rsidRDefault="007535DE" w:rsidP="007535DE">
      <w:pPr>
        <w:spacing w:before="100" w:beforeAutospacing="1" w:after="100" w:afterAutospacing="1" w:line="240" w:lineRule="auto"/>
        <w:rPr>
          <w:rFonts w:ascii="Stencil" w:eastAsia="Times New Roman" w:hAnsi="Stencil" w:cs="Tahoma"/>
          <w:sz w:val="20"/>
          <w:szCs w:val="20"/>
          <w:lang w:eastAsia="ru-RU"/>
        </w:rPr>
      </w:pPr>
      <w:r w:rsidRPr="007535DE">
        <w:rPr>
          <w:rFonts w:ascii="Stencil" w:eastAsia="Times New Roman" w:hAnsi="Stencil" w:cs="Tahoma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3275965</wp:posOffset>
            </wp:positionH>
            <wp:positionV relativeFrom="paragraph">
              <wp:posOffset>264795</wp:posOffset>
            </wp:positionV>
            <wp:extent cx="3699510" cy="2009775"/>
            <wp:effectExtent l="19050" t="0" r="0" b="0"/>
            <wp:wrapTight wrapText="bothSides">
              <wp:wrapPolygon edited="0">
                <wp:start x="-111" y="0"/>
                <wp:lineTo x="-111" y="21498"/>
                <wp:lineTo x="21578" y="21498"/>
                <wp:lineTo x="21578" y="0"/>
                <wp:lineTo x="-111" y="0"/>
              </wp:wrapPolygon>
            </wp:wrapTight>
            <wp:docPr id="4" name="Рисунок 4" descr="http://radiokot.ru/konkurs/08/04_pre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radiokot.ru/konkurs/08/04_pre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951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535DE">
        <w:rPr>
          <w:rFonts w:ascii="Stencil" w:eastAsia="Times New Roman" w:hAnsi="Stencil" w:cs="Tahoma"/>
          <w:noProof/>
          <w:sz w:val="20"/>
          <w:szCs w:val="20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264795</wp:posOffset>
            </wp:positionV>
            <wp:extent cx="3267075" cy="2005965"/>
            <wp:effectExtent l="19050" t="0" r="9525" b="0"/>
            <wp:wrapTight wrapText="bothSides">
              <wp:wrapPolygon edited="0">
                <wp:start x="-126" y="0"/>
                <wp:lineTo x="-126" y="21333"/>
                <wp:lineTo x="21663" y="21333"/>
                <wp:lineTo x="21663" y="0"/>
                <wp:lineTo x="-126" y="0"/>
              </wp:wrapPolygon>
            </wp:wrapTight>
            <wp:docPr id="3" name="Рисунок 3" descr="http://radiokot.ru/konkurs/08/05_pre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radiokot.ru/konkurs/08/05_pre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200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Так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выглядит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готовая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плата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,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размер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> </w:t>
      </w:r>
      <w:r w:rsidRPr="007535DE">
        <w:rPr>
          <w:rFonts w:ascii="Stencil" w:eastAsia="Times New Roman" w:hAnsi="Stencil" w:cs="Tahoma"/>
          <w:bCs/>
          <w:sz w:val="20"/>
          <w:szCs w:val="20"/>
          <w:lang w:eastAsia="ru-RU"/>
        </w:rPr>
        <w:t>30</w:t>
      </w:r>
      <w:r w:rsidRPr="007535DE">
        <w:rPr>
          <w:rFonts w:ascii="Verdana" w:eastAsia="Times New Roman" w:hAnsi="Verdana" w:cs="Tahoma"/>
          <w:bCs/>
          <w:sz w:val="20"/>
          <w:szCs w:val="20"/>
          <w:lang w:eastAsia="ru-RU"/>
        </w:rPr>
        <w:t>х</w:t>
      </w:r>
      <w:r w:rsidRPr="007535DE">
        <w:rPr>
          <w:rFonts w:ascii="Stencil" w:eastAsia="Times New Roman" w:hAnsi="Stencil" w:cs="Tahoma"/>
          <w:bCs/>
          <w:sz w:val="20"/>
          <w:szCs w:val="20"/>
          <w:lang w:eastAsia="ru-RU"/>
        </w:rPr>
        <w:t>50</w:t>
      </w:r>
      <w:r w:rsidRPr="007535DE">
        <w:rPr>
          <w:rFonts w:ascii="Verdana" w:eastAsia="Times New Roman" w:hAnsi="Verdana" w:cs="Tahoma"/>
          <w:bCs/>
          <w:sz w:val="20"/>
          <w:szCs w:val="20"/>
          <w:lang w:eastAsia="ru-RU"/>
        </w:rPr>
        <w:t>х</w:t>
      </w:r>
      <w:r w:rsidRPr="007535DE">
        <w:rPr>
          <w:rFonts w:ascii="Stencil" w:eastAsia="Times New Roman" w:hAnsi="Stencil" w:cs="Tahoma"/>
          <w:bCs/>
          <w:sz w:val="20"/>
          <w:szCs w:val="20"/>
          <w:lang w:eastAsia="ru-RU"/>
        </w:rPr>
        <w:t>15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>.</w:t>
      </w:r>
    </w:p>
    <w:p w:rsidR="007535DE" w:rsidRPr="007535DE" w:rsidRDefault="007535DE" w:rsidP="007535DE">
      <w:pPr>
        <w:spacing w:after="0" w:line="240" w:lineRule="auto"/>
        <w:rPr>
          <w:rFonts w:ascii="Stencil" w:eastAsia="Times New Roman" w:hAnsi="Stencil" w:cs="Tahoma"/>
          <w:sz w:val="21"/>
          <w:szCs w:val="21"/>
          <w:lang w:eastAsia="ru-RU"/>
        </w:rPr>
      </w:pPr>
      <w:r w:rsidRPr="007535DE">
        <w:rPr>
          <w:rFonts w:ascii="Stencil" w:eastAsia="Times New Roman" w:hAnsi="Stencil" w:cs="Tahoma"/>
          <w:noProof/>
          <w:sz w:val="21"/>
          <w:szCs w:val="21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24130</wp:posOffset>
            </wp:positionH>
            <wp:positionV relativeFrom="paragraph">
              <wp:posOffset>1941195</wp:posOffset>
            </wp:positionV>
            <wp:extent cx="3618865" cy="2419350"/>
            <wp:effectExtent l="19050" t="0" r="635" b="0"/>
            <wp:wrapTight wrapText="bothSides">
              <wp:wrapPolygon edited="0">
                <wp:start x="-114" y="0"/>
                <wp:lineTo x="-114" y="21430"/>
                <wp:lineTo x="21604" y="21430"/>
                <wp:lineTo x="21604" y="0"/>
                <wp:lineTo x="-114" y="0"/>
              </wp:wrapPolygon>
            </wp:wrapTight>
            <wp:docPr id="5" name="Рисунок 5" descr="http://radiokot.ru/konkurs/08/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radiokot.ru/konkurs/08/06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8865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1536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31"/>
        <w:gridCol w:w="8497"/>
        <w:gridCol w:w="3432"/>
      </w:tblGrid>
      <w:tr w:rsidR="007535DE" w:rsidRPr="007535DE" w:rsidTr="007535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7535DE" w:rsidRPr="007535DE" w:rsidRDefault="007535DE" w:rsidP="007535DE">
            <w:pPr>
              <w:spacing w:after="0" w:line="240" w:lineRule="auto"/>
              <w:rPr>
                <w:rFonts w:ascii="Stencil" w:eastAsia="Times New Roman" w:hAnsi="Stenci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535DE" w:rsidRPr="007535DE" w:rsidRDefault="007535DE" w:rsidP="007535DE">
            <w:pPr>
              <w:spacing w:after="0" w:line="240" w:lineRule="auto"/>
              <w:rPr>
                <w:rFonts w:ascii="Stencil" w:eastAsia="Times New Roman" w:hAnsi="Stencil" w:cs="Times New Roman"/>
                <w:sz w:val="24"/>
                <w:szCs w:val="24"/>
                <w:lang w:eastAsia="ru-RU"/>
              </w:rPr>
            </w:pPr>
            <w:r w:rsidRPr="007535DE">
              <w:rPr>
                <w:rFonts w:ascii="Stencil" w:eastAsia="Times New Roman" w:hAnsi="Stencil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7535DE" w:rsidRPr="007535DE" w:rsidRDefault="007535DE" w:rsidP="007535DE">
            <w:pPr>
              <w:spacing w:after="0" w:line="240" w:lineRule="auto"/>
              <w:rPr>
                <w:rFonts w:ascii="Stencil" w:eastAsia="Times New Roman" w:hAnsi="Stencil" w:cs="Times New Roman"/>
                <w:sz w:val="24"/>
                <w:szCs w:val="24"/>
                <w:lang w:eastAsia="ru-RU"/>
              </w:rPr>
            </w:pPr>
          </w:p>
        </w:tc>
      </w:tr>
    </w:tbl>
    <w:p w:rsidR="007535DE" w:rsidRPr="007535DE" w:rsidRDefault="007535DE" w:rsidP="007535DE">
      <w:pPr>
        <w:spacing w:before="100" w:beforeAutospacing="1" w:after="100" w:afterAutospacing="1" w:line="240" w:lineRule="auto"/>
        <w:rPr>
          <w:rFonts w:ascii="Stencil" w:eastAsia="Times New Roman" w:hAnsi="Stencil" w:cs="Tahoma"/>
          <w:sz w:val="20"/>
          <w:szCs w:val="20"/>
          <w:lang w:eastAsia="ru-RU"/>
        </w:rPr>
      </w:pP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При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установке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схемы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очень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важно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расположить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направление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датчика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,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исключить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попадание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света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от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ламп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и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светильников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на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датчик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,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что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бы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избежать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эффекта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мигания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>.</w:t>
      </w:r>
    </w:p>
    <w:p w:rsidR="007535DE" w:rsidRPr="007535DE" w:rsidRDefault="007535DE" w:rsidP="007535DE">
      <w:pPr>
        <w:spacing w:before="100" w:beforeAutospacing="1" w:after="100" w:afterAutospacing="1" w:line="240" w:lineRule="auto"/>
        <w:rPr>
          <w:rFonts w:ascii="Stencil" w:eastAsia="Times New Roman" w:hAnsi="Stencil" w:cs="Tahoma"/>
          <w:sz w:val="20"/>
          <w:szCs w:val="20"/>
          <w:lang w:eastAsia="ru-RU"/>
        </w:rPr>
      </w:pP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Данная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схема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 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применена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для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управления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"</w:t>
      </w:r>
      <w:hyperlink r:id="rId12" w:history="1">
        <w:r w:rsidRPr="007535DE">
          <w:rPr>
            <w:rFonts w:ascii="Verdana" w:eastAsia="Times New Roman" w:hAnsi="Verdana" w:cs="Tahoma"/>
            <w:b/>
            <w:bCs/>
            <w:sz w:val="20"/>
            <w:szCs w:val="20"/>
            <w:u w:val="single"/>
            <w:lang w:eastAsia="ru-RU"/>
          </w:rPr>
          <w:t>домиком</w:t>
        </w:r>
        <w:r w:rsidRPr="007535DE">
          <w:rPr>
            <w:rFonts w:ascii="Stencil" w:eastAsia="Times New Roman" w:hAnsi="Stencil" w:cs="Tahoma"/>
            <w:b/>
            <w:bCs/>
            <w:sz w:val="20"/>
            <w:szCs w:val="20"/>
            <w:u w:val="single"/>
            <w:lang w:eastAsia="ru-RU"/>
          </w:rPr>
          <w:t xml:space="preserve"> </w:t>
        </w:r>
        <w:r w:rsidRPr="007535DE">
          <w:rPr>
            <w:rFonts w:ascii="Verdana" w:eastAsia="Times New Roman" w:hAnsi="Verdana" w:cs="Tahoma"/>
            <w:b/>
            <w:bCs/>
            <w:sz w:val="20"/>
            <w:szCs w:val="20"/>
            <w:u w:val="single"/>
            <w:lang w:eastAsia="ru-RU"/>
          </w:rPr>
          <w:t>для</w:t>
        </w:r>
        <w:r w:rsidRPr="007535DE">
          <w:rPr>
            <w:rFonts w:ascii="Stencil" w:eastAsia="Times New Roman" w:hAnsi="Stencil" w:cs="Tahoma"/>
            <w:b/>
            <w:bCs/>
            <w:sz w:val="20"/>
            <w:szCs w:val="20"/>
            <w:u w:val="single"/>
            <w:lang w:eastAsia="ru-RU"/>
          </w:rPr>
          <w:t xml:space="preserve"> </w:t>
        </w:r>
        <w:r w:rsidRPr="007535DE">
          <w:rPr>
            <w:rFonts w:ascii="Verdana" w:eastAsia="Times New Roman" w:hAnsi="Verdana" w:cs="Tahoma"/>
            <w:b/>
            <w:bCs/>
            <w:sz w:val="20"/>
            <w:szCs w:val="20"/>
            <w:u w:val="single"/>
            <w:lang w:eastAsia="ru-RU"/>
          </w:rPr>
          <w:t>комаров</w:t>
        </w:r>
      </w:hyperlink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>" (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схема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встроена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в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верхней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части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прибора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>),  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работает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успешно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и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надежно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> 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весь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летний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 xml:space="preserve"> </w:t>
      </w:r>
      <w:r w:rsidRPr="007535DE">
        <w:rPr>
          <w:rFonts w:ascii="Verdana" w:eastAsia="Times New Roman" w:hAnsi="Verdana" w:cs="Tahoma"/>
          <w:sz w:val="20"/>
          <w:szCs w:val="20"/>
          <w:lang w:eastAsia="ru-RU"/>
        </w:rPr>
        <w:t>сезон</w:t>
      </w:r>
      <w:r w:rsidRPr="007535DE">
        <w:rPr>
          <w:rFonts w:ascii="Stencil" w:eastAsia="Times New Roman" w:hAnsi="Stencil" w:cs="Tahoma"/>
          <w:sz w:val="20"/>
          <w:szCs w:val="20"/>
          <w:lang w:eastAsia="ru-RU"/>
        </w:rPr>
        <w:t>.</w:t>
      </w:r>
    </w:p>
    <w:p w:rsidR="007535DE" w:rsidRDefault="007535DE"/>
    <w:sectPr w:rsidR="007535DE" w:rsidSect="007535DE">
      <w:pgSz w:w="11906" w:h="16838"/>
      <w:pgMar w:top="284" w:right="397" w:bottom="284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511944"/>
    <w:multiLevelType w:val="multilevel"/>
    <w:tmpl w:val="6B6A1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535DE"/>
    <w:rsid w:val="007535DE"/>
    <w:rsid w:val="00AA2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F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35DE"/>
    <w:rPr>
      <w:color w:val="0000FF"/>
      <w:u w:val="single"/>
    </w:rPr>
  </w:style>
  <w:style w:type="character" w:styleId="a4">
    <w:name w:val="Strong"/>
    <w:basedOn w:val="a0"/>
    <w:uiPriority w:val="22"/>
    <w:qFormat/>
    <w:rsid w:val="007535DE"/>
    <w:rPr>
      <w:b/>
      <w:bCs/>
    </w:rPr>
  </w:style>
  <w:style w:type="paragraph" w:customStyle="1" w:styleId="usual">
    <w:name w:val="usual"/>
    <w:basedOn w:val="a"/>
    <w:rsid w:val="007535DE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663333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53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35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1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2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549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428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7935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adiokot.ru/konkurs/08/04.jpg" TargetMode="External"/><Relationship Id="rId12" Type="http://schemas.openxmlformats.org/officeDocument/2006/relationships/hyperlink" Target="http://radiokot.ru/konkurs/08/07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4.gif"/><Relationship Id="rId5" Type="http://schemas.openxmlformats.org/officeDocument/2006/relationships/hyperlink" Target="http://pdf.datasheetcatalog.net/datasheet/stmicroelectronics/2182.pdf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://radiokot.ru/konkurs/08/05.jp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566</Words>
  <Characters>3231</Characters>
  <Application>Microsoft Office Word</Application>
  <DocSecurity>0</DocSecurity>
  <Lines>26</Lines>
  <Paragraphs>7</Paragraphs>
  <ScaleCrop>false</ScaleCrop>
  <Company>КРУИ</Company>
  <LinksUpToDate>false</LinksUpToDate>
  <CharactersWithSpaces>3790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1</cp:revision>
  <dcterms:created xsi:type="dcterms:W3CDTF">2013-09-26T15:04:00Z</dcterms:created>
  <dcterms:modified xsi:type="dcterms:W3CDTF">2013-09-26T15:10:00Z</dcterms:modified>
</cp:coreProperties>
</file>